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Standard operating procedure template</w:t>
      </w:r>
    </w:p>
    <w:p>
      <w:r>
        <w:t>Document one repeatable task. Replace the bracketed fields, add the steps your process needs, and obtain approval before use. Keep the approved copy accessible to the people doing the work.</w:t>
      </w:r>
    </w:p>
    <w:p>
      <w:pPr>
        <w:pStyle w:val="Heading1"/>
      </w:pPr>
      <w:r>
        <w:t>Document control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848"/>
      </w:tblGrid>
      <w:tr>
        <w:trPr>
          <w:cantSplit/>
          <w:tblHeader/>
        </w:trPr>
        <w:tc>
          <w:tcPr>
            <w:tcW w:type="dxa" w:w="2376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2F2F2"/>
          </w:tcPr>
          <w:p>
            <w:pPr>
              <w:spacing w:after="100" w:before="100"/>
            </w:pPr>
            <w:r>
              <w:rPr>
                <w:b/>
                <w:sz w:val="20"/>
              </w:rPr>
              <w:t>Field</w:t>
            </w:r>
          </w:p>
        </w:tc>
        <w:tc>
          <w:tcPr>
            <w:tcW w:type="dxa" w:w="784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2F2F2"/>
          </w:tcPr>
          <w:p>
            <w:pPr>
              <w:spacing w:after="100" w:before="100"/>
            </w:pPr>
            <w:r>
              <w:rPr>
                <w:b/>
                <w:sz w:val="20"/>
              </w:rPr>
              <w:t>Fill in</w:t>
            </w:r>
          </w:p>
        </w:tc>
      </w:tr>
      <w:tr>
        <w:trPr>
          <w:cantSplit/>
        </w:trPr>
        <w:tc>
          <w:tcPr>
            <w:tcW w:type="dxa" w:w="2376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Title and ID</w:t>
            </w:r>
          </w:p>
        </w:tc>
        <w:tc>
          <w:tcPr>
            <w:tcW w:type="dxa" w:w="784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[Task name] | [Department number]</w:t>
            </w:r>
          </w:p>
        </w:tc>
      </w:tr>
      <w:tr>
        <w:trPr>
          <w:cantSplit/>
        </w:trPr>
        <w:tc>
          <w:tcPr>
            <w:tcW w:type="dxa" w:w="2376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Version and status</w:t>
            </w:r>
          </w:p>
        </w:tc>
        <w:tc>
          <w:tcPr>
            <w:tcW w:type="dxa" w:w="784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[Version] | Draft / Approved / Retired</w:t>
            </w:r>
          </w:p>
        </w:tc>
      </w:tr>
      <w:tr>
        <w:trPr>
          <w:cantSplit/>
        </w:trPr>
        <w:tc>
          <w:tcPr>
            <w:tcW w:type="dxa" w:w="2376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Process owner</w:t>
            </w:r>
          </w:p>
        </w:tc>
        <w:tc>
          <w:tcPr>
            <w:tcW w:type="dxa" w:w="784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[Role responsible for maintaining this SOP]</w:t>
            </w:r>
          </w:p>
        </w:tc>
      </w:tr>
      <w:tr>
        <w:trPr>
          <w:cantSplit/>
        </w:trPr>
        <w:tc>
          <w:tcPr>
            <w:tcW w:type="dxa" w:w="2376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Approver</w:t>
            </w:r>
          </w:p>
        </w:tc>
        <w:tc>
          <w:tcPr>
            <w:tcW w:type="dxa" w:w="784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[Authorized role or person]</w:t>
            </w:r>
          </w:p>
        </w:tc>
      </w:tr>
      <w:tr>
        <w:trPr>
          <w:cantSplit/>
        </w:trPr>
        <w:tc>
          <w:tcPr>
            <w:tcW w:type="dxa" w:w="2376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Effective date</w:t>
            </w:r>
          </w:p>
        </w:tc>
        <w:tc>
          <w:tcPr>
            <w:tcW w:type="dxa" w:w="784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[Date the approved procedure takes effect]</w:t>
            </w:r>
          </w:p>
        </w:tc>
      </w:tr>
      <w:tr>
        <w:trPr>
          <w:cantSplit/>
        </w:trPr>
        <w:tc>
          <w:tcPr>
            <w:tcW w:type="dxa" w:w="2376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Next review date</w:t>
            </w:r>
          </w:p>
        </w:tc>
        <w:tc>
          <w:tcPr>
            <w:tcW w:type="dxa" w:w="784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[Date agreed by the owner]</w:t>
            </w:r>
          </w:p>
        </w:tc>
      </w:tr>
      <w:tr>
        <w:trPr>
          <w:cantSplit/>
        </w:trPr>
        <w:tc>
          <w:tcPr>
            <w:tcW w:type="dxa" w:w="2376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Approved copy</w:t>
            </w:r>
          </w:p>
        </w:tc>
        <w:tc>
          <w:tcPr>
            <w:tcW w:type="dxa" w:w="784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[Link to the current controlled document]</w:t>
            </w:r>
          </w:p>
        </w:tc>
      </w:tr>
    </w:tbl>
    <w:p>
      <w:pPr>
        <w:pStyle w:val="Heading1"/>
      </w:pPr>
      <w:r>
        <w:t>Purpose and scope</w:t>
      </w:r>
    </w:p>
    <w:p>
      <w:r>
        <w:t>Purpose: [The outcome this procedure should produce.]</w:t>
      </w:r>
    </w:p>
    <w:p>
      <w:r>
        <w:t>Scope: [Where the procedure starts and ends; what it excludes.]</w:t>
      </w:r>
    </w:p>
    <w:p>
      <w:r>
        <w:t>Trigger: [The event that starts a new run.]</w:t>
      </w:r>
    </w:p>
    <w:p>
      <w:pPr>
        <w:pStyle w:val="Heading1"/>
      </w:pPr>
      <w:r>
        <w:t>Prerequisites and responsibilities</w:t>
      </w:r>
    </w:p>
    <w:p>
      <w:r>
        <w:t>Prerequisites: [Required access, tools, inputs, training, and applicable precautions.]</w:t>
      </w:r>
    </w:p>
    <w:p>
      <w:r>
        <w:t>Roles: [Who executes the work, checks it, and handles exceptions.]</w:t>
      </w:r>
    </w:p>
    <w:p>
      <w:r>
        <w:br w:type="page"/>
      </w:r>
    </w:p>
    <w:p>
      <w:pPr>
        <w:pStyle w:val="Heading1"/>
      </w:pPr>
      <w:r>
        <w:t>Procedure and completion evidence</w:t>
      </w:r>
    </w:p>
    <w:p>
      <w:r>
        <w:t>Give each action an owner and an observable result. Add or duplicate rows as required. Use linked work instructions for detailed screen sequences.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64"/>
        <w:gridCol w:w="1152"/>
        <w:gridCol w:w="4176"/>
        <w:gridCol w:w="4032"/>
      </w:tblGrid>
      <w:tr>
        <w:trPr>
          <w:cantSplit/>
          <w:tblHeader/>
        </w:trPr>
        <w:tc>
          <w:tcPr>
            <w:tcW w:type="dxa" w:w="86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2F2F2"/>
          </w:tcPr>
          <w:p>
            <w:pPr>
              <w:spacing w:after="100" w:before="100"/>
            </w:pPr>
            <w:r>
              <w:rPr>
                <w:b/>
                <w:sz w:val="20"/>
              </w:rPr>
              <w:t>Step</w:t>
            </w:r>
          </w:p>
        </w:tc>
        <w:tc>
          <w:tcPr>
            <w:tcW w:type="dxa" w:w="1152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2F2F2"/>
          </w:tcPr>
          <w:p>
            <w:pPr>
              <w:spacing w:after="100" w:before="100"/>
            </w:pPr>
            <w:r>
              <w:rPr>
                <w:b/>
                <w:sz w:val="20"/>
              </w:rPr>
              <w:t>Role</w:t>
            </w:r>
          </w:p>
        </w:tc>
        <w:tc>
          <w:tcPr>
            <w:tcW w:type="dxa" w:w="4176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2F2F2"/>
          </w:tcPr>
          <w:p>
            <w:pPr>
              <w:spacing w:after="100" w:before="100"/>
            </w:pPr>
            <w:r>
              <w:rPr>
                <w:b/>
                <w:sz w:val="20"/>
              </w:rPr>
              <w:t>Action</w:t>
            </w:r>
          </w:p>
        </w:tc>
        <w:tc>
          <w:tcPr>
            <w:tcW w:type="dxa" w:w="4032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2F2F2"/>
          </w:tcPr>
          <w:p>
            <w:pPr>
              <w:spacing w:after="100" w:before="100"/>
            </w:pPr>
            <w:r>
              <w:rPr>
                <w:b/>
                <w:sz w:val="20"/>
              </w:rPr>
              <w:t>Evidence or pass condition</w:t>
            </w:r>
          </w:p>
        </w:tc>
      </w:tr>
      <w:tr>
        <w:trPr>
          <w:cantSplit/>
        </w:trPr>
        <w:tc>
          <w:tcPr>
            <w:tcW w:type="dxa" w:w="86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1152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[Role]</w:t>
            </w:r>
          </w:p>
        </w:tc>
        <w:tc>
          <w:tcPr>
            <w:tcW w:type="dxa" w:w="4176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[Verb + object + system or location]</w:t>
            </w:r>
          </w:p>
        </w:tc>
        <w:tc>
          <w:tcPr>
            <w:tcW w:type="dxa" w:w="4032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[What proves the input is ready]</w:t>
            </w:r>
          </w:p>
        </w:tc>
      </w:tr>
      <w:tr>
        <w:trPr>
          <w:cantSplit/>
        </w:trPr>
        <w:tc>
          <w:tcPr>
            <w:tcW w:type="dxa" w:w="86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1152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[Role]</w:t>
            </w:r>
          </w:p>
        </w:tc>
        <w:tc>
          <w:tcPr>
            <w:tcW w:type="dxa" w:w="4176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[Next action and decision rule]</w:t>
            </w:r>
          </w:p>
        </w:tc>
        <w:tc>
          <w:tcPr>
            <w:tcW w:type="dxa" w:w="4032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[Expected result or saved record]</w:t>
            </w:r>
          </w:p>
        </w:tc>
      </w:tr>
      <w:tr>
        <w:trPr>
          <w:cantSplit/>
        </w:trPr>
        <w:tc>
          <w:tcPr>
            <w:tcW w:type="dxa" w:w="86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1152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[Role]</w:t>
            </w:r>
          </w:p>
        </w:tc>
        <w:tc>
          <w:tcPr>
            <w:tcW w:type="dxa" w:w="4176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[Verify result and complete handoff]</w:t>
            </w:r>
          </w:p>
        </w:tc>
        <w:tc>
          <w:tcPr>
            <w:tcW w:type="dxa" w:w="4032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[What proves the task is finished]</w:t>
            </w:r>
          </w:p>
        </w:tc>
      </w:tr>
    </w:tbl>
    <w:p>
      <w:pPr>
        <w:pStyle w:val="Heading1"/>
      </w:pPr>
      <w:r>
        <w:t>Exceptions and escalation</w:t>
      </w:r>
    </w:p>
    <w:p>
      <w:r>
        <w:t>If [condition], stop at [safe point], record [information], and notify [role through channel]. Resume only when [authorized condition] is met.</w:t>
      </w:r>
    </w:p>
    <w:p>
      <w:pPr>
        <w:pStyle w:val="Heading1"/>
      </w:pPr>
      <w:r>
        <w:t>Completion criteria and records</w:t>
      </w:r>
    </w:p>
    <w:p>
      <w:r>
        <w:t>Completion criteria: [Observable requirements that must all be true before closing the task.]</w:t>
      </w:r>
    </w:p>
    <w:p>
      <w:r>
        <w:t>Records: [Where to store evidence, who can access it, and the applicable retention policy.]</w:t>
      </w:r>
    </w:p>
    <w:p>
      <w:r>
        <w:t>Related documents: [Links to policies, work instructions, forms, and reference material.]</w:t>
      </w:r>
    </w:p>
    <w:p>
      <w:pPr>
        <w:pStyle w:val="Heading1"/>
      </w:pPr>
      <w:r>
        <w:t>Revision history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80"/>
        <w:gridCol w:w="1368"/>
        <w:gridCol w:w="5400"/>
        <w:gridCol w:w="2376"/>
      </w:tblGrid>
      <w:tr>
        <w:trPr>
          <w:cantSplit/>
          <w:tblHeader/>
        </w:trPr>
        <w:tc>
          <w:tcPr>
            <w:tcW w:type="dxa" w:w="1080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2F2F2"/>
          </w:tcPr>
          <w:p>
            <w:pPr>
              <w:spacing w:after="100" w:before="100"/>
            </w:pPr>
            <w:r>
              <w:rPr>
                <w:b/>
                <w:sz w:val="20"/>
              </w:rPr>
              <w:t>Version</w:t>
            </w:r>
          </w:p>
        </w:tc>
        <w:tc>
          <w:tcPr>
            <w:tcW w:type="dxa" w:w="136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2F2F2"/>
          </w:tcPr>
          <w:p>
            <w:pPr>
              <w:spacing w:after="100" w:before="100"/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type="dxa" w:w="5400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2F2F2"/>
          </w:tcPr>
          <w:p>
            <w:pPr>
              <w:spacing w:after="100" w:before="100"/>
            </w:pPr>
            <w:r>
              <w:rPr>
                <w:b/>
                <w:sz w:val="20"/>
              </w:rPr>
              <w:t>What changed</w:t>
            </w:r>
          </w:p>
        </w:tc>
        <w:tc>
          <w:tcPr>
            <w:tcW w:type="dxa" w:w="2376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2F2F2"/>
          </w:tcPr>
          <w:p>
            <w:pPr>
              <w:spacing w:after="100" w:before="100"/>
            </w:pPr>
            <w:r>
              <w:rPr>
                <w:b/>
                <w:sz w:val="20"/>
              </w:rPr>
              <w:t>Approved by</w:t>
            </w:r>
          </w:p>
        </w:tc>
      </w:tr>
      <w:tr>
        <w:trPr>
          <w:cantSplit/>
        </w:trPr>
        <w:tc>
          <w:tcPr>
            <w:tcW w:type="dxa" w:w="1080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[Version]</w:t>
            </w:r>
          </w:p>
        </w:tc>
        <w:tc>
          <w:tcPr>
            <w:tcW w:type="dxa" w:w="136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[Date]</w:t>
            </w:r>
          </w:p>
        </w:tc>
        <w:tc>
          <w:tcPr>
            <w:tcW w:type="dxa" w:w="5400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[Change and reason]</w:t>
            </w:r>
          </w:p>
        </w:tc>
        <w:tc>
          <w:tcPr>
            <w:tcW w:type="dxa" w:w="2376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100" w:before="100"/>
            </w:pPr>
            <w:r>
              <w:rPr>
                <w:b w:val="0"/>
                <w:sz w:val="20"/>
              </w:rPr>
              <w:t>[Approver]</w:t>
            </w:r>
          </w:p>
        </w:tc>
      </w:tr>
    </w:tbl>
    <w:p>
      <w:pPr>
        <w:pStyle w:val="Heading1"/>
      </w:pPr>
      <w:r>
        <w:t>Before approval</w:t>
      </w:r>
    </w:p>
    <w:p>
      <w:r>
        <w:t>Ask a qualified colleague to follow the draft. Verify the current version, starting conditions, executable steps, exception route, completion evidence, and maintenance owner. Correct unclear steps before approval.</w:t>
      </w:r>
    </w:p>
    <w:p>
      <w:r>
        <w:t>Source and completed example: https://affine.pro/blog/sop-template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SOP ID [ID]  |  Version [version]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AFFiNE  |  Standard operating procedure template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operating procedure template</dc:title>
  <dc:subject>Blank SOP template for adaptation and approval</dc:subject>
  <dc:creator>AFFiNE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